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07" w:rsidRPr="002772B0" w:rsidRDefault="002B2B07" w:rsidP="002772B0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772B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F2E86" w:rsidRPr="002772B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772B0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ความจำเป็นที่ต้องตราพระราชบัญญัติกำหนดค่าธรรมเนียมการใช้ยานยนตร์</w:t>
      </w:r>
      <w:r w:rsidR="002772B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772B0">
        <w:rPr>
          <w:rFonts w:ascii="TH SarabunIT๙" w:hAnsi="TH SarabunIT๙" w:cs="TH SarabunIT๙" w:hint="cs"/>
          <w:b/>
          <w:bCs/>
          <w:sz w:val="32"/>
          <w:szCs w:val="32"/>
          <w:cs/>
        </w:rPr>
        <w:t>บนทางหลวงและสะพาน (ฉบับที่ ..) พ.ศ. ....</w:t>
      </w:r>
    </w:p>
    <w:p w:rsidR="002772B0" w:rsidRDefault="0068482C" w:rsidP="002772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72B0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1 การพัฒนาโครงข่ายทางหลวงที่ทันสมัยและมีมาตรฐานสูงเพื่อสนับสนุนการ</w:t>
      </w:r>
      <w:r w:rsidR="002772B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เพิ่มศักยภาพเศรษฐกิจของประเทศ สร้างความเข้มแข็งและสามารถแข่งขันได้อย่างยั่งยืน เป็นไปอย่างล่าช้า </w:t>
      </w:r>
      <w:r w:rsidR="002772B0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ไม่ทันต่อความต้องการเนื่องจากปัญหาข้อจำกัดด้านงบประมาณและปัญหาเพดานหนี้สาธารณะ จำเป็นต้องเพิ่มทางเลือกในการจัดหาแหล่งเงินทุน  การ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นำค่าธรรมเนียมไประดมทุน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ผ่านกองทุนรวมโครงสร้างพื้นฐานที่จัดตั้งขึ้น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โดยความเห็นชอบของคณะรัฐมนตรี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ตามกฎหมายว่าด้วยหลักทรัพย์และตลาดหลักทรัพย์ซึ่งเป็นผลิตภัณฑ์ทางการเงินที่สามารถ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ใช้ในการ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ระดมทุนจากนักลงทุนทั่วไปและสถาบัน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เป็นทางเลือกหนึ่งในการหาแหล่งเงิน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เพื่อนำไปลงทุนในการพัฒนาโครงข่ายทางหลวงได้ภายในเวลาที่เหมาะสม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โดยวิธีการดังกล่าว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เป็นการลดภาระการคลังในระยะยาว ทั้งยังมีส่วนสนับสนุนการพัฒนาตลาดทุน จึงเป็นทางเลือกที่เป็นประโยชน์ต่อการพัฒนาเศรษฐกิจของประเทศในภาพรวม จึงสมควรกำหนดเพิ่มเติมให้ขยายขอบเ</w:t>
      </w:r>
      <w:bookmarkStart w:id="0" w:name="_GoBack"/>
      <w:bookmarkEnd w:id="0"/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ขตการใช้เงิน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ให้รวมถึง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การระดมทุนโดย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การโอนหรือจำหน่ายค่าธรรมเนียมให้กับกองทุนรวม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โครงสร้างพื้นฐานที่จัดตั้งขึ้นโดยความเห็นชอบของคณะรัฐมนตรีตามกฎหมายว่าด้วยหลักทรัพย์และตลาดหลักทรัพย์ และให้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นำเงินค่าตอบแทนที่ได้รับจากกองทุนรวมโครงสร้างพื้นฐาน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ดังกล่าว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นำไปใช้ใน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กรณี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>ตาม</w:t>
      </w:r>
      <w:r w:rsidR="002772B0">
        <w:rPr>
          <w:rFonts w:ascii="TH SarabunIT๙" w:eastAsia="Calibri" w:hAnsi="TH SarabunIT๙" w:cs="TH SarabunIT๙" w:hint="cs"/>
          <w:sz w:val="32"/>
          <w:szCs w:val="32"/>
          <w:cs/>
        </w:rPr>
        <w:t>ที่บัญญัติใน</w:t>
      </w:r>
      <w:r w:rsidR="002772B0" w:rsidRPr="0030398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มาตรา 6 </w:t>
      </w:r>
    </w:p>
    <w:p w:rsidR="002772B0" w:rsidRDefault="002772B0" w:rsidP="002772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  </w:t>
      </w:r>
      <w:r w:rsidRPr="00B81B26">
        <w:rPr>
          <w:rFonts w:ascii="TH SarabunIT๙" w:hAnsi="TH SarabunIT๙" w:cs="TH SarabunIT๙" w:hint="cs"/>
          <w:sz w:val="32"/>
          <w:szCs w:val="32"/>
          <w:cs/>
        </w:rPr>
        <w:t>ทางหลวงพิเศษที่กำหนดให้จัดเก็บค่าธรรมเนียมเป็นทางหลวงที่มีการควบคุมการเข้าออก</w:t>
      </w:r>
      <w:r w:rsidRPr="00A36D82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อย่างสมบูรณ์ จำเป็นต้องจัดให้มีที่พักริมทางหรือสิ่งก่อสร้างอื่นใดที่จำเป็นเพื่อประโยชน์แก่งานทางหรือผู้ใช้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1B26">
        <w:rPr>
          <w:rFonts w:ascii="TH SarabunIT๙" w:hAnsi="TH SarabunIT๙" w:cs="TH SarabunIT๙" w:hint="cs"/>
          <w:sz w:val="32"/>
          <w:szCs w:val="32"/>
          <w:cs/>
        </w:rPr>
        <w:t>ไว้สำหรับให้บริการผู้ใช้ทาง ดังนั้นค่าตอบแทนจากการลงทุนจัดให้มีหรือการเข้าบริหารจัดการที่พักริมทางหรือสิ่งก่อสร้างอื่นใดดั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ล่าว ซึ่งกำหนดไว้ตามมาตรา 63 แห่งพระราชบัญญัติทางหลวง พ.ศ. 2535 สมควรกำหนดให้นำไปใช้ในการพัฒนาทางหลวงพิเศษที่กำหนดให้จัดเก็บค่าธรรมเนียมต่อไป </w:t>
      </w:r>
    </w:p>
    <w:p w:rsidR="002772B0" w:rsidRDefault="002772B0" w:rsidP="002772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2.3 </w:t>
      </w:r>
      <w:r>
        <w:rPr>
          <w:rFonts w:ascii="TH SarabunIT๙" w:hAnsi="TH SarabunIT๙" w:cs="TH SarabunIT๙" w:hint="cs"/>
          <w:sz w:val="32"/>
          <w:szCs w:val="32"/>
          <w:cs/>
        </w:rPr>
        <w:t>การก่อสร้างทางหลวงพิเศษที่กำหนดให้มีการจัดเก็บค่าธรรมเนียม บางกรณีจำเป็นต้องปิดทางเดิมที่มีอยู่ ต้องจัดให้มีทางบริการมาทดแทนเพื่อ</w:t>
      </w:r>
      <w:r w:rsidR="001D2254">
        <w:rPr>
          <w:rFonts w:ascii="TH SarabunIT๙" w:hAnsi="TH SarabunIT๙" w:cs="TH SarabunIT๙" w:hint="cs"/>
          <w:sz w:val="32"/>
          <w:szCs w:val="32"/>
          <w:cs/>
        </w:rPr>
        <w:t>ลดผลกระทบและ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ให้บริการผู้ใช้ทางเดิมดังนั้นจึงสมควรกำหนดให้นำเงินค่าธรรมเนียมตามมาตรา 6 ไปใช้ในการก่อสร้าง ขยาย บูรณะ และบำรุงรักษาทางบริการที่จัดให้มีเมื่อมีการปิดทางหลวงหรือทางอื่นใดที่มีอยู่เดิมเนื่องจากมีทางหลวงพิเศษที่กำหนดให้ต้องเสียค่าธรรมเนียมตัดผ่าน</w:t>
      </w:r>
    </w:p>
    <w:p w:rsidR="00DF2E86" w:rsidRPr="00DF2E86" w:rsidRDefault="00DF2E86" w:rsidP="002772B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F2E86" w:rsidRPr="00DF2E86" w:rsidSect="009C4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52"/>
    <w:rsid w:val="00005B4A"/>
    <w:rsid w:val="000E5A0F"/>
    <w:rsid w:val="00124B1A"/>
    <w:rsid w:val="001D2254"/>
    <w:rsid w:val="001F6C60"/>
    <w:rsid w:val="0024388A"/>
    <w:rsid w:val="002772B0"/>
    <w:rsid w:val="002B2B07"/>
    <w:rsid w:val="002B78C3"/>
    <w:rsid w:val="002C353B"/>
    <w:rsid w:val="00356B98"/>
    <w:rsid w:val="006013D3"/>
    <w:rsid w:val="00632CCD"/>
    <w:rsid w:val="006445F5"/>
    <w:rsid w:val="006537DE"/>
    <w:rsid w:val="00661B84"/>
    <w:rsid w:val="00665EFA"/>
    <w:rsid w:val="0068482C"/>
    <w:rsid w:val="006B2449"/>
    <w:rsid w:val="00750333"/>
    <w:rsid w:val="00757552"/>
    <w:rsid w:val="007A2B2F"/>
    <w:rsid w:val="007D74B2"/>
    <w:rsid w:val="009C486A"/>
    <w:rsid w:val="00A6753F"/>
    <w:rsid w:val="00BA70CB"/>
    <w:rsid w:val="00BB0ECB"/>
    <w:rsid w:val="00C82000"/>
    <w:rsid w:val="00DF2E86"/>
    <w:rsid w:val="00E80F2E"/>
    <w:rsid w:val="00E95C3A"/>
    <w:rsid w:val="00F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0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3282-2A87-4A4C-8767-1D0DA9FB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Yip-Doh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Yip-Doh</dc:creator>
  <cp:lastModifiedBy>IT-DOH-Center-xxx</cp:lastModifiedBy>
  <cp:revision>4</cp:revision>
  <cp:lastPrinted>2018-11-30T04:14:00Z</cp:lastPrinted>
  <dcterms:created xsi:type="dcterms:W3CDTF">2018-11-29T12:42:00Z</dcterms:created>
  <dcterms:modified xsi:type="dcterms:W3CDTF">2018-11-30T04:17:00Z</dcterms:modified>
</cp:coreProperties>
</file>