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FC" w:rsidRPr="00800BF8" w:rsidRDefault="00ED42FC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0B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800B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ร่างพระราชบัญญัติกำหนดค่าธรรมเนียมการใช้ยานยนตร์</w:t>
      </w:r>
      <w:r w:rsidR="00800B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800B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บนทางหลวงและสะพาน (</w:t>
      </w:r>
      <w:proofErr w:type="gramStart"/>
      <w:r w:rsidRPr="00800B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ฉบับที่ ..</w:t>
      </w:r>
      <w:proofErr w:type="gramEnd"/>
      <w:r w:rsidRPr="00800B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ED42FC" w:rsidRPr="00800BF8" w:rsidRDefault="00ED42FC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....</w:t>
      </w:r>
    </w:p>
    <w:p w:rsidR="00800BF8" w:rsidRDefault="00800BF8" w:rsidP="00ED42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ร่าง</w:t>
      </w: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</w:t>
      </w: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กำหนดค่าธรรมเนียมการใช้ยานยนตร์</w:t>
      </w: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บนทางหลวงและสะพาน (ฉบับที่ ..)</w:t>
      </w: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พ.ศ. ....</w:t>
      </w: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165735</wp:posOffset>
                </wp:positionV>
                <wp:extent cx="141922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4pt;margin-top:13.05pt;width:11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n9JA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"/>
            </w:pict>
          </mc:Fallback>
        </mc:AlternateContent>
      </w: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/>
          <w:sz w:val="32"/>
          <w:szCs w:val="32"/>
        </w:rPr>
        <w:t xml:space="preserve">     …………………………………………………………</w:t>
      </w: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/>
          <w:sz w:val="32"/>
          <w:szCs w:val="32"/>
        </w:rPr>
        <w:t xml:space="preserve">     …………………………………………………………</w:t>
      </w: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/>
          <w:sz w:val="32"/>
          <w:szCs w:val="32"/>
        </w:rPr>
        <w:t xml:space="preserve">     …………………………………………………………</w:t>
      </w:r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โดยที่เป็นการสมควรแก้ไขเพิ่มเติมกฎหมายว่าด้วยการกำหนดค่าธรรมเนียมการใช้ยานยนตร์</w:t>
      </w:r>
      <w:r w:rsidRPr="00800BF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บนทางหลวงและสะพาน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00BF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มาตรา 1 พระราชบัญญัตินี้เรียกว่า “พระราชบัญญัติกำหนดค่าธรรมเนียมการใช้ยานยนตร์บนทางหลวง</w:t>
      </w: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และสะพาน (ฉบับที่ ..) พ.ศ. .... ”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มาตรา 2 พระราชบัญญัตินี้ให้ใช้บังคับตั้งแต่วันถัดจากวันประกาศในราชกิจจา</w:t>
      </w:r>
      <w:proofErr w:type="spellStart"/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นุเบกษา</w:t>
      </w:r>
      <w:proofErr w:type="spellEnd"/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มาตรา 3 ให้ยกเลิกความในมาตรา 6 แห่งพระราชบัญญัติกำหนดค่าธรรมเนียมการใช้ยานยนตร์</w:t>
      </w:r>
      <w:r w:rsidRPr="00800BF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บนทางหลวงและสะพาน พ.ศ. 2497 ซึ่งแก้ไขเพิ่มเติมโดยพระราชบัญญัติกำหนดค่าธรรมเนียมการใช้</w:t>
      </w:r>
      <w:r w:rsidRPr="00800BF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ยานยนตร์บนทางหลวงและสะพาน (ฉบับที่ 4) พ.ศ. 2548 และให้ใช้ความต่อไปนี้แทน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800BF8">
        <w:rPr>
          <w:rFonts w:ascii="TH SarabunIT๙" w:eastAsia="Calibri" w:hAnsi="TH SarabunIT๙" w:cs="TH SarabunIT๙"/>
          <w:sz w:val="32"/>
          <w:szCs w:val="32"/>
        </w:rPr>
        <w:tab/>
      </w: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>“ มาตรา 6 เงินค่าธรรมเนียมการใช้ยานยนตร์บนทางหลวงและสะพาน เงินค่าปรับเนื่องจากการกระทำความผิด</w:t>
      </w:r>
      <w:r w:rsidRPr="00800BF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ตามพระราชบัญญัตินี้ เงินค่าตอบแทนจากผู้ซึ่งได้รับคัดเลือกโดยวิธีประมูลในการลงทุนจัดให้มีหรือ</w:t>
      </w:r>
      <w:r w:rsidRPr="00800BF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ข้าบริหารจัดการที่พักริมทางหรือสิ่งก่อสร้างอื่นใดในเขตทางหลวงพิเศษที่กำหนดให้ต้องเสียค่าธรรมเนียมและ</w:t>
      </w:r>
      <w:r w:rsidRPr="00800BF8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Pr="00800BF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ได้จัดสร้างขึ้น</w:t>
      </w:r>
      <w:r w:rsidRPr="00800BF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800BF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เพื่อประโยชน์แก่งานทางหรือผู้ใช้ทาง เงินใด ๆ ที่ได้รับเนื่องจากการโอนหรือจำหน่ายเงินค่าธรรมเนียมให้กับกองทุนรวม</w:t>
      </w:r>
      <w:r w:rsidRPr="00800BF8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โครงสร้างพื้นฐานที่</w:t>
      </w:r>
      <w:r w:rsidRPr="00800BF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จัดตั้งขึ้นตามกฎหมายว่าด้วยหลักทรัพย์และตลาดหลักทรัพย์โดยความเห็นชอบของคณะรัฐมนตรี จะนำไปใช้ได้เฉพาะกับทางหลวง</w:t>
      </w: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สะพานสายนั้นหรือสายอื่นที่เป็นทางหลวงประเภทเดียวกันและที่ต้องเสียค่าธรรมเนียมในกรณีดังต่อไปนี้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  <w:t>(1) ในการก่อสร้าง ขยาย บูรณะ และบำรุงรักษาทางหลวงและสะพาน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  <w:t>(2) การจัดให้มีสิ่งอำนวยความสะดวกต่าง ๆ ที่เกี่ยวกับการใช้ทางหลวงและสะพาน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  <w:t>(3) งานส่วนที่เกี่ยวกับการจัดเก็บค่าธรรมเนียม</w:t>
      </w:r>
    </w:p>
    <w:p w:rsid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  <w:t>(4) การชดใช้เงินกู้ในการก่อสร้างและขยายทางหลวงและสะพาน</w:t>
      </w:r>
    </w:p>
    <w:p w:rsid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800BF8" w:rsidRPr="00800BF8" w:rsidRDefault="00800BF8" w:rsidP="00800BF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- 2 -</w:t>
      </w:r>
    </w:p>
    <w:p w:rsid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  <w:t>(5) การก่อสร้าง ขยาย บูรณะ และบำรุงรักษาทางบริการที่จัดให้มีเมื่อมีการปิดทางหลวงหรือทางอื่นใดที่มีอยู่เดิม เนื่องจากมีทางหลวงพิเศษที่กำหนดให้ต้องเสียค่าธรรมเนียมตัดผ่าน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(6) การโอนหรือจำหน่ายเงินค่าธรรมเนียมโดยความเห็นชอบของคณะรัฐมนตรีให้กับกองทุนรวมโครงสร้างพื้นฐานที่จัดตั้งขึ้นตามกฎหมายว่าด้วยหลักทรัพย์และตลาดหลักทรัพย์ โดยความเห็นชอบของคณะรัฐมนตรี รวมทั้งการดำเนินการอื่นใดที่จำเป็นเกี่ยวเนื่องกับการโอนหรือจำหน่ายเงินค่าธรรมเนียมดังกล่าว 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00BF8">
        <w:rPr>
          <w:rFonts w:ascii="TH SarabunIT๙" w:eastAsia="Calibri" w:hAnsi="TH SarabunIT๙" w:cs="TH SarabunIT๙"/>
          <w:sz w:val="32"/>
          <w:szCs w:val="32"/>
        </w:rPr>
        <w:tab/>
      </w:r>
      <w:r w:rsidRPr="00800BF8">
        <w:rPr>
          <w:rFonts w:ascii="TH SarabunIT๙" w:eastAsia="Calibri" w:hAnsi="TH SarabunIT๙" w:cs="TH SarabunIT๙" w:hint="cs"/>
          <w:sz w:val="32"/>
          <w:szCs w:val="32"/>
          <w:cs/>
        </w:rPr>
        <w:t>ให้รัฐมนตรีว่าการกระทรวงคมนาคมและรัฐมนตรีว่าการกระทรวงมหาดไทยโดยความเห็นชอบของกระทรวงการคลัง มีอำนาจออกระเบียบการรับเงิน  การเก็บรักษา  การนำส่งเงิน  การเบิกเงิน  การจ่ายเงิน  การควบคุมและตรวจสอบเงินค่าธรรมเนียมที่โอนหรือจำหน่ายให้กับกองทุนรวมโครงสร้างพื้นฐานตามมาตรา 6 (6) ในส่วนที่เกี่ยวกับราชการของกระทรวงนั้น”</w:t>
      </w:r>
      <w:r w:rsidRPr="00800BF8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ผู้รับสนองพระบรมราชโองการ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</w:t>
      </w:r>
    </w:p>
    <w:p w:rsidR="00800BF8" w:rsidRPr="00800BF8" w:rsidRDefault="00800BF8" w:rsidP="00800BF8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800B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นายกรัฐมนตรี</w:t>
      </w:r>
    </w:p>
    <w:p w:rsidR="00DE6733" w:rsidRDefault="00DE6733" w:rsidP="00800BF8">
      <w:pPr>
        <w:spacing w:after="0" w:line="240" w:lineRule="auto"/>
        <w:jc w:val="thaiDistribute"/>
      </w:pPr>
    </w:p>
    <w:sectPr w:rsidR="00DE6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F"/>
    <w:rsid w:val="00157B3F"/>
    <w:rsid w:val="00800BF8"/>
    <w:rsid w:val="00DE6733"/>
    <w:rsid w:val="00E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IT-DOH-Center-xxx</dc:creator>
  <cp:keywords/>
  <dc:description/>
  <cp:lastModifiedBy>IT-DOH-Center-xxx</cp:lastModifiedBy>
  <cp:revision>3</cp:revision>
  <cp:lastPrinted>2018-11-29T13:17:00Z</cp:lastPrinted>
  <dcterms:created xsi:type="dcterms:W3CDTF">2018-11-29T12:47:00Z</dcterms:created>
  <dcterms:modified xsi:type="dcterms:W3CDTF">2018-11-29T13:18:00Z</dcterms:modified>
</cp:coreProperties>
</file>